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257"/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6"/>
        <w:gridCol w:w="1006"/>
        <w:gridCol w:w="334"/>
        <w:gridCol w:w="893"/>
        <w:gridCol w:w="139"/>
        <w:gridCol w:w="2205"/>
        <w:gridCol w:w="318"/>
        <w:gridCol w:w="90"/>
        <w:gridCol w:w="714"/>
        <w:gridCol w:w="270"/>
        <w:gridCol w:w="758"/>
        <w:gridCol w:w="1227"/>
        <w:gridCol w:w="950"/>
        <w:gridCol w:w="1170"/>
      </w:tblGrid>
      <w:tr w:rsidR="0072489F" w:rsidRPr="00491993" w14:paraId="75A862A1" w14:textId="77777777" w:rsidTr="00A61BD5">
        <w:trPr>
          <w:trHeight w:val="170"/>
        </w:trPr>
        <w:tc>
          <w:tcPr>
            <w:tcW w:w="5706" w:type="dxa"/>
            <w:gridSpan w:val="8"/>
            <w:vAlign w:val="center"/>
          </w:tcPr>
          <w:p w14:paraId="4A7191B8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RS"/>
              </w:rPr>
            </w:pPr>
            <w:r w:rsidRPr="00A933A3">
              <w:rPr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179" w:type="dxa"/>
            <w:gridSpan w:val="7"/>
            <w:vAlign w:val="center"/>
          </w:tcPr>
          <w:p w14:paraId="01F02AD8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b/>
                <w:lang w:val="sr-Cyrl-CS"/>
              </w:rPr>
              <w:t>Бојана Вранић</w:t>
            </w:r>
          </w:p>
        </w:tc>
      </w:tr>
      <w:tr w:rsidR="0072489F" w:rsidRPr="00491993" w14:paraId="3664AF3D" w14:textId="77777777" w:rsidTr="00A61BD5">
        <w:trPr>
          <w:trHeight w:val="58"/>
        </w:trPr>
        <w:tc>
          <w:tcPr>
            <w:tcW w:w="5706" w:type="dxa"/>
            <w:gridSpan w:val="8"/>
            <w:vAlign w:val="center"/>
          </w:tcPr>
          <w:p w14:paraId="57DCA33D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A933A3">
              <w:rPr>
                <w:b/>
                <w:sz w:val="18"/>
                <w:szCs w:val="18"/>
                <w:lang w:val="sr-Cyrl-CS"/>
              </w:rPr>
              <w:t xml:space="preserve">Звање </w:t>
            </w:r>
          </w:p>
        </w:tc>
        <w:tc>
          <w:tcPr>
            <w:tcW w:w="5179" w:type="dxa"/>
            <w:gridSpan w:val="7"/>
            <w:vAlign w:val="center"/>
          </w:tcPr>
          <w:p w14:paraId="466F4988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Доцент</w:t>
            </w:r>
          </w:p>
        </w:tc>
      </w:tr>
      <w:tr w:rsidR="0072489F" w:rsidRPr="00491993" w14:paraId="179816CE" w14:textId="77777777" w:rsidTr="00A61BD5">
        <w:trPr>
          <w:trHeight w:val="191"/>
        </w:trPr>
        <w:tc>
          <w:tcPr>
            <w:tcW w:w="5706" w:type="dxa"/>
            <w:gridSpan w:val="8"/>
            <w:vAlign w:val="center"/>
          </w:tcPr>
          <w:p w14:paraId="4FA37FEA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A933A3">
              <w:rPr>
                <w:b/>
                <w:sz w:val="18"/>
                <w:szCs w:val="18"/>
                <w:lang w:val="sr-Cyrl-CS"/>
              </w:rPr>
              <w:t>Назив институције у којој наставник ради са пуним</w:t>
            </w:r>
            <w:r w:rsidRPr="00A933A3">
              <w:rPr>
                <w:b/>
                <w:sz w:val="18"/>
                <w:szCs w:val="18"/>
              </w:rPr>
              <w:t xml:space="preserve"> или непуним </w:t>
            </w:r>
            <w:r w:rsidRPr="00A933A3">
              <w:rPr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179" w:type="dxa"/>
            <w:gridSpan w:val="7"/>
            <w:vAlign w:val="center"/>
          </w:tcPr>
          <w:p w14:paraId="4E6F1C28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Филозофски факултет у Нишу, 2017.</w:t>
            </w:r>
          </w:p>
        </w:tc>
      </w:tr>
      <w:tr w:rsidR="0072489F" w:rsidRPr="00491993" w14:paraId="49319B56" w14:textId="77777777" w:rsidTr="00A61BD5">
        <w:trPr>
          <w:trHeight w:val="290"/>
        </w:trPr>
        <w:tc>
          <w:tcPr>
            <w:tcW w:w="5706" w:type="dxa"/>
            <w:gridSpan w:val="8"/>
            <w:vAlign w:val="center"/>
          </w:tcPr>
          <w:p w14:paraId="40AFA25F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A933A3">
              <w:rPr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179" w:type="dxa"/>
            <w:gridSpan w:val="7"/>
            <w:vAlign w:val="center"/>
          </w:tcPr>
          <w:p w14:paraId="2CF4DF91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Социјални рад</w:t>
            </w:r>
          </w:p>
        </w:tc>
      </w:tr>
      <w:tr w:rsidR="0072489F" w:rsidRPr="00491993" w14:paraId="02240FF1" w14:textId="77777777" w:rsidTr="0072489F">
        <w:trPr>
          <w:trHeight w:val="290"/>
        </w:trPr>
        <w:tc>
          <w:tcPr>
            <w:tcW w:w="10885" w:type="dxa"/>
            <w:gridSpan w:val="15"/>
            <w:vAlign w:val="center"/>
          </w:tcPr>
          <w:p w14:paraId="0F210E08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A933A3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72489F" w:rsidRPr="00491993" w14:paraId="45FF4440" w14:textId="77777777" w:rsidTr="00A61BD5">
        <w:trPr>
          <w:trHeight w:val="290"/>
        </w:trPr>
        <w:tc>
          <w:tcPr>
            <w:tcW w:w="2151" w:type="dxa"/>
            <w:gridSpan w:val="4"/>
            <w:vAlign w:val="center"/>
          </w:tcPr>
          <w:p w14:paraId="3C844B85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893" w:type="dxa"/>
            <w:vAlign w:val="center"/>
          </w:tcPr>
          <w:p w14:paraId="3A520549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 xml:space="preserve">Година </w:t>
            </w:r>
          </w:p>
        </w:tc>
        <w:tc>
          <w:tcPr>
            <w:tcW w:w="3466" w:type="dxa"/>
            <w:gridSpan w:val="5"/>
            <w:vAlign w:val="center"/>
          </w:tcPr>
          <w:p w14:paraId="77A19570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 xml:space="preserve">Институција </w:t>
            </w:r>
          </w:p>
        </w:tc>
        <w:tc>
          <w:tcPr>
            <w:tcW w:w="2255" w:type="dxa"/>
            <w:gridSpan w:val="3"/>
            <w:vAlign w:val="center"/>
          </w:tcPr>
          <w:p w14:paraId="0CEED450" w14:textId="70B16ED0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t>Научна</w:t>
            </w:r>
            <w:r w:rsidR="00A61BD5">
              <w:rPr>
                <w:lang w:val="sr-Cyrl-RS"/>
              </w:rPr>
              <w:t xml:space="preserve"> </w:t>
            </w:r>
            <w:r w:rsidRPr="00A61BD5">
              <w:t>о</w:t>
            </w:r>
            <w:r w:rsidRPr="00A61BD5">
              <w:rPr>
                <w:lang w:val="sr-Cyrl-CS"/>
              </w:rPr>
              <w:t xml:space="preserve">бласт </w:t>
            </w:r>
          </w:p>
        </w:tc>
        <w:tc>
          <w:tcPr>
            <w:tcW w:w="2120" w:type="dxa"/>
            <w:gridSpan w:val="2"/>
            <w:vAlign w:val="center"/>
          </w:tcPr>
          <w:p w14:paraId="4153C6D2" w14:textId="6D0F1282" w:rsidR="0072489F" w:rsidRPr="00A61BD5" w:rsidRDefault="0072489F" w:rsidP="00A61BD5">
            <w:pPr>
              <w:tabs>
                <w:tab w:val="left" w:pos="567"/>
              </w:tabs>
            </w:pPr>
            <w:r w:rsidRPr="00A61BD5">
              <w:t>Ужа научна</w:t>
            </w:r>
            <w:r w:rsidR="00A61BD5">
              <w:rPr>
                <w:lang w:val="sr-Cyrl-RS"/>
              </w:rPr>
              <w:t xml:space="preserve"> </w:t>
            </w:r>
            <w:r w:rsidRPr="00A61BD5">
              <w:t>област</w:t>
            </w:r>
          </w:p>
        </w:tc>
      </w:tr>
      <w:tr w:rsidR="0072489F" w:rsidRPr="00491993" w14:paraId="62BBCDDA" w14:textId="77777777" w:rsidTr="00A61BD5">
        <w:trPr>
          <w:trHeight w:val="290"/>
        </w:trPr>
        <w:tc>
          <w:tcPr>
            <w:tcW w:w="2151" w:type="dxa"/>
            <w:gridSpan w:val="4"/>
            <w:vAlign w:val="center"/>
          </w:tcPr>
          <w:p w14:paraId="6CEA1C8B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Избор у звање</w:t>
            </w:r>
          </w:p>
        </w:tc>
        <w:tc>
          <w:tcPr>
            <w:tcW w:w="893" w:type="dxa"/>
            <w:vAlign w:val="center"/>
          </w:tcPr>
          <w:p w14:paraId="6C5603C5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2022.</w:t>
            </w:r>
          </w:p>
        </w:tc>
        <w:tc>
          <w:tcPr>
            <w:tcW w:w="3466" w:type="dxa"/>
            <w:gridSpan w:val="5"/>
            <w:vAlign w:val="center"/>
          </w:tcPr>
          <w:p w14:paraId="3ADB7F66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Филозофски факултет у Нишу</w:t>
            </w:r>
          </w:p>
        </w:tc>
        <w:tc>
          <w:tcPr>
            <w:tcW w:w="2255" w:type="dxa"/>
            <w:gridSpan w:val="3"/>
            <w:vAlign w:val="center"/>
          </w:tcPr>
          <w:p w14:paraId="11B33603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Социјални рад</w:t>
            </w:r>
          </w:p>
        </w:tc>
        <w:tc>
          <w:tcPr>
            <w:tcW w:w="2120" w:type="dxa"/>
            <w:gridSpan w:val="2"/>
            <w:vAlign w:val="center"/>
          </w:tcPr>
          <w:p w14:paraId="232BCF48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Социјални рад</w:t>
            </w:r>
          </w:p>
        </w:tc>
      </w:tr>
      <w:tr w:rsidR="0072489F" w:rsidRPr="00491993" w14:paraId="2D71A44E" w14:textId="77777777" w:rsidTr="00A61BD5">
        <w:trPr>
          <w:trHeight w:val="290"/>
        </w:trPr>
        <w:tc>
          <w:tcPr>
            <w:tcW w:w="2151" w:type="dxa"/>
            <w:gridSpan w:val="4"/>
            <w:vAlign w:val="center"/>
          </w:tcPr>
          <w:p w14:paraId="59D51616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Докторат</w:t>
            </w:r>
          </w:p>
        </w:tc>
        <w:tc>
          <w:tcPr>
            <w:tcW w:w="893" w:type="dxa"/>
            <w:vAlign w:val="center"/>
          </w:tcPr>
          <w:p w14:paraId="5EBD276D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2022.</w:t>
            </w:r>
          </w:p>
        </w:tc>
        <w:tc>
          <w:tcPr>
            <w:tcW w:w="3466" w:type="dxa"/>
            <w:gridSpan w:val="5"/>
            <w:vAlign w:val="center"/>
          </w:tcPr>
          <w:p w14:paraId="199E6DD9" w14:textId="77777777" w:rsidR="0072489F" w:rsidRPr="00A61BD5" w:rsidRDefault="0072489F" w:rsidP="00A61BD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A61BD5">
              <w:rPr>
                <w:lang w:val="sr-Cyrl-CS"/>
              </w:rPr>
              <w:t>Факултет политичких наука у Београду</w:t>
            </w:r>
          </w:p>
        </w:tc>
        <w:tc>
          <w:tcPr>
            <w:tcW w:w="2255" w:type="dxa"/>
            <w:gridSpan w:val="3"/>
            <w:vAlign w:val="center"/>
          </w:tcPr>
          <w:p w14:paraId="6DE8CADD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Политикологија</w:t>
            </w:r>
          </w:p>
        </w:tc>
        <w:tc>
          <w:tcPr>
            <w:tcW w:w="2120" w:type="dxa"/>
            <w:gridSpan w:val="2"/>
            <w:vAlign w:val="center"/>
          </w:tcPr>
          <w:p w14:paraId="16BB607F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Социјални рад</w:t>
            </w:r>
          </w:p>
        </w:tc>
      </w:tr>
      <w:tr w:rsidR="0072489F" w:rsidRPr="00491993" w14:paraId="279F2CB3" w14:textId="77777777" w:rsidTr="00A61BD5">
        <w:trPr>
          <w:trHeight w:val="290"/>
        </w:trPr>
        <w:tc>
          <w:tcPr>
            <w:tcW w:w="2151" w:type="dxa"/>
            <w:gridSpan w:val="4"/>
            <w:vAlign w:val="center"/>
          </w:tcPr>
          <w:p w14:paraId="7BB918B4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Специјализација</w:t>
            </w:r>
          </w:p>
        </w:tc>
        <w:tc>
          <w:tcPr>
            <w:tcW w:w="893" w:type="dxa"/>
            <w:vAlign w:val="center"/>
          </w:tcPr>
          <w:p w14:paraId="06F59F77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-</w:t>
            </w:r>
          </w:p>
        </w:tc>
        <w:tc>
          <w:tcPr>
            <w:tcW w:w="3466" w:type="dxa"/>
            <w:gridSpan w:val="5"/>
            <w:vAlign w:val="center"/>
          </w:tcPr>
          <w:p w14:paraId="17F34544" w14:textId="77777777" w:rsidR="0072489F" w:rsidRPr="00A61BD5" w:rsidRDefault="0072489F" w:rsidP="00A61BD5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6AB4FB8C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3C230C64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72489F" w:rsidRPr="00491993" w14:paraId="1E8E132C" w14:textId="77777777" w:rsidTr="00A61BD5">
        <w:trPr>
          <w:trHeight w:val="290"/>
        </w:trPr>
        <w:tc>
          <w:tcPr>
            <w:tcW w:w="2151" w:type="dxa"/>
            <w:gridSpan w:val="4"/>
            <w:vAlign w:val="center"/>
          </w:tcPr>
          <w:p w14:paraId="208296BC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Магистратура</w:t>
            </w:r>
          </w:p>
        </w:tc>
        <w:tc>
          <w:tcPr>
            <w:tcW w:w="893" w:type="dxa"/>
            <w:vAlign w:val="center"/>
          </w:tcPr>
          <w:p w14:paraId="4CDD7D9E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-</w:t>
            </w:r>
          </w:p>
        </w:tc>
        <w:tc>
          <w:tcPr>
            <w:tcW w:w="3466" w:type="dxa"/>
            <w:gridSpan w:val="5"/>
            <w:vAlign w:val="center"/>
          </w:tcPr>
          <w:p w14:paraId="6828EFA3" w14:textId="77777777" w:rsidR="0072489F" w:rsidRPr="00A61BD5" w:rsidRDefault="0072489F" w:rsidP="00A61BD5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2255" w:type="dxa"/>
            <w:gridSpan w:val="3"/>
            <w:vAlign w:val="center"/>
          </w:tcPr>
          <w:p w14:paraId="057E26DF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2120" w:type="dxa"/>
            <w:gridSpan w:val="2"/>
            <w:vAlign w:val="center"/>
          </w:tcPr>
          <w:p w14:paraId="53A5E6A4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72489F" w:rsidRPr="00491993" w14:paraId="4F4076A8" w14:textId="77777777" w:rsidTr="00A61BD5">
        <w:trPr>
          <w:trHeight w:val="290"/>
        </w:trPr>
        <w:tc>
          <w:tcPr>
            <w:tcW w:w="2151" w:type="dxa"/>
            <w:gridSpan w:val="4"/>
            <w:vAlign w:val="center"/>
          </w:tcPr>
          <w:p w14:paraId="4B82408C" w14:textId="77777777" w:rsidR="0072489F" w:rsidRPr="00A61BD5" w:rsidRDefault="0072489F" w:rsidP="00A61BD5">
            <w:pPr>
              <w:tabs>
                <w:tab w:val="left" w:pos="567"/>
              </w:tabs>
            </w:pPr>
            <w:r w:rsidRPr="00A61BD5">
              <w:t>Мастер</w:t>
            </w:r>
          </w:p>
        </w:tc>
        <w:tc>
          <w:tcPr>
            <w:tcW w:w="893" w:type="dxa"/>
            <w:vAlign w:val="center"/>
          </w:tcPr>
          <w:p w14:paraId="5EF31239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2014.</w:t>
            </w:r>
          </w:p>
        </w:tc>
        <w:tc>
          <w:tcPr>
            <w:tcW w:w="3466" w:type="dxa"/>
            <w:gridSpan w:val="5"/>
            <w:vAlign w:val="center"/>
          </w:tcPr>
          <w:p w14:paraId="2E0F0CF8" w14:textId="77777777" w:rsidR="0072489F" w:rsidRPr="00A61BD5" w:rsidRDefault="0072489F" w:rsidP="00A61BD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A61BD5">
              <w:rPr>
                <w:lang w:val="sr-Cyrl-CS"/>
              </w:rPr>
              <w:t>Факултет политичких наука у Београду</w:t>
            </w:r>
          </w:p>
        </w:tc>
        <w:tc>
          <w:tcPr>
            <w:tcW w:w="2255" w:type="dxa"/>
            <w:gridSpan w:val="3"/>
            <w:vAlign w:val="center"/>
          </w:tcPr>
          <w:p w14:paraId="12714E07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Социјални рад</w:t>
            </w:r>
          </w:p>
        </w:tc>
        <w:tc>
          <w:tcPr>
            <w:tcW w:w="2120" w:type="dxa"/>
            <w:gridSpan w:val="2"/>
            <w:vAlign w:val="center"/>
          </w:tcPr>
          <w:p w14:paraId="1FCB2468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Социјални рад</w:t>
            </w:r>
          </w:p>
        </w:tc>
      </w:tr>
      <w:tr w:rsidR="0072489F" w:rsidRPr="00491993" w14:paraId="2AEF81E4" w14:textId="77777777" w:rsidTr="00A61BD5">
        <w:trPr>
          <w:trHeight w:val="290"/>
        </w:trPr>
        <w:tc>
          <w:tcPr>
            <w:tcW w:w="2151" w:type="dxa"/>
            <w:gridSpan w:val="4"/>
            <w:vAlign w:val="center"/>
          </w:tcPr>
          <w:p w14:paraId="7714F2CE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Диплома</w:t>
            </w:r>
          </w:p>
        </w:tc>
        <w:tc>
          <w:tcPr>
            <w:tcW w:w="893" w:type="dxa"/>
            <w:vAlign w:val="center"/>
          </w:tcPr>
          <w:p w14:paraId="79B3B8A0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2011.</w:t>
            </w:r>
          </w:p>
        </w:tc>
        <w:tc>
          <w:tcPr>
            <w:tcW w:w="3466" w:type="dxa"/>
            <w:gridSpan w:val="5"/>
            <w:vAlign w:val="center"/>
          </w:tcPr>
          <w:p w14:paraId="7EBED2A0" w14:textId="77777777" w:rsidR="0072489F" w:rsidRPr="00A61BD5" w:rsidRDefault="0072489F" w:rsidP="00A61BD5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A61BD5">
              <w:rPr>
                <w:lang w:val="sr-Cyrl-CS"/>
              </w:rPr>
              <w:t>Факултет политичких наука у Београду</w:t>
            </w:r>
          </w:p>
        </w:tc>
        <w:tc>
          <w:tcPr>
            <w:tcW w:w="2255" w:type="dxa"/>
            <w:gridSpan w:val="3"/>
            <w:vAlign w:val="center"/>
          </w:tcPr>
          <w:p w14:paraId="79A331BE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Социјални рад</w:t>
            </w:r>
          </w:p>
        </w:tc>
        <w:tc>
          <w:tcPr>
            <w:tcW w:w="2120" w:type="dxa"/>
            <w:gridSpan w:val="2"/>
            <w:vAlign w:val="center"/>
          </w:tcPr>
          <w:p w14:paraId="04B83C57" w14:textId="77777777" w:rsidR="0072489F" w:rsidRPr="00A61BD5" w:rsidRDefault="0072489F" w:rsidP="00A61BD5">
            <w:pPr>
              <w:tabs>
                <w:tab w:val="left" w:pos="567"/>
              </w:tabs>
              <w:rPr>
                <w:lang w:val="sr-Cyrl-CS"/>
              </w:rPr>
            </w:pPr>
            <w:r w:rsidRPr="00A61BD5">
              <w:rPr>
                <w:lang w:val="sr-Cyrl-CS"/>
              </w:rPr>
              <w:t>Социјална политика и социјални рад</w:t>
            </w:r>
          </w:p>
        </w:tc>
      </w:tr>
      <w:tr w:rsidR="0072489F" w:rsidRPr="00491993" w14:paraId="395EF9DC" w14:textId="77777777" w:rsidTr="0072489F">
        <w:trPr>
          <w:trHeight w:val="290"/>
        </w:trPr>
        <w:tc>
          <w:tcPr>
            <w:tcW w:w="10885" w:type="dxa"/>
            <w:gridSpan w:val="15"/>
            <w:vAlign w:val="center"/>
          </w:tcPr>
          <w:p w14:paraId="4156C8B7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</w:rPr>
            </w:pPr>
            <w:r w:rsidRPr="00A933A3">
              <w:rPr>
                <w:b/>
                <w:sz w:val="18"/>
                <w:szCs w:val="18"/>
                <w:lang w:val="sr-Cyrl-CS"/>
              </w:rPr>
              <w:t xml:space="preserve">Списак предмета за које је наставник акредитован </w:t>
            </w:r>
            <w:r w:rsidRPr="00A933A3">
              <w:rPr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72489F" w:rsidRPr="00491993" w14:paraId="0C3812DD" w14:textId="77777777" w:rsidTr="00A61BD5">
        <w:trPr>
          <w:trHeight w:val="561"/>
        </w:trPr>
        <w:tc>
          <w:tcPr>
            <w:tcW w:w="811" w:type="dxa"/>
            <w:gridSpan w:val="2"/>
            <w:vAlign w:val="center"/>
          </w:tcPr>
          <w:p w14:paraId="36D9E86B" w14:textId="73B442AB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Р.Б.</w:t>
            </w:r>
          </w:p>
        </w:tc>
        <w:tc>
          <w:tcPr>
            <w:tcW w:w="1006" w:type="dxa"/>
            <w:vAlign w:val="center"/>
          </w:tcPr>
          <w:p w14:paraId="60B6326D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</w:pPr>
            <w:r w:rsidRPr="00A61BD5">
              <w:t>Ознака предмета</w:t>
            </w:r>
          </w:p>
        </w:tc>
        <w:tc>
          <w:tcPr>
            <w:tcW w:w="3979" w:type="dxa"/>
            <w:gridSpan w:val="6"/>
            <w:vAlign w:val="center"/>
          </w:tcPr>
          <w:p w14:paraId="48B96C78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iCs/>
              </w:rPr>
              <w:t>Назив предмета</w:t>
            </w:r>
          </w:p>
        </w:tc>
        <w:tc>
          <w:tcPr>
            <w:tcW w:w="984" w:type="dxa"/>
            <w:gridSpan w:val="2"/>
            <w:vAlign w:val="center"/>
          </w:tcPr>
          <w:p w14:paraId="0C830E84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</w:pPr>
            <w:r w:rsidRPr="00A61BD5">
              <w:t>Вид наставе</w:t>
            </w:r>
          </w:p>
        </w:tc>
        <w:tc>
          <w:tcPr>
            <w:tcW w:w="2935" w:type="dxa"/>
            <w:gridSpan w:val="3"/>
            <w:vAlign w:val="center"/>
          </w:tcPr>
          <w:p w14:paraId="1AD0860B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</w:pPr>
            <w:r w:rsidRPr="00A61BD5">
              <w:rPr>
                <w:iCs/>
              </w:rPr>
              <w:t xml:space="preserve">Назив студијског програма </w:t>
            </w:r>
          </w:p>
        </w:tc>
        <w:tc>
          <w:tcPr>
            <w:tcW w:w="1170" w:type="dxa"/>
            <w:vAlign w:val="center"/>
          </w:tcPr>
          <w:p w14:paraId="4CB30E4A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iCs/>
              </w:rPr>
              <w:t>В</w:t>
            </w:r>
            <w:r w:rsidRPr="00A61BD5">
              <w:rPr>
                <w:iCs/>
                <w:lang w:val="sr-Cyrl-CS"/>
              </w:rPr>
              <w:t xml:space="preserve">рста студија </w:t>
            </w:r>
            <w:r w:rsidRPr="00A61BD5">
              <w:rPr>
                <w:iCs/>
                <w:sz w:val="16"/>
                <w:szCs w:val="16"/>
                <w:lang w:val="sr-Cyrl-CS"/>
              </w:rPr>
              <w:t>(</w:t>
            </w:r>
            <w:r w:rsidRPr="00A61BD5">
              <w:rPr>
                <w:iCs/>
                <w:sz w:val="16"/>
                <w:szCs w:val="16"/>
              </w:rPr>
              <w:t>ОАС, МАС)</w:t>
            </w:r>
          </w:p>
        </w:tc>
      </w:tr>
      <w:tr w:rsidR="0072489F" w:rsidRPr="00491993" w14:paraId="22073F20" w14:textId="77777777" w:rsidTr="00A61BD5">
        <w:trPr>
          <w:trHeight w:val="290"/>
        </w:trPr>
        <w:tc>
          <w:tcPr>
            <w:tcW w:w="811" w:type="dxa"/>
            <w:gridSpan w:val="2"/>
            <w:vAlign w:val="center"/>
          </w:tcPr>
          <w:p w14:paraId="5E3863ED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1.</w:t>
            </w:r>
          </w:p>
        </w:tc>
        <w:tc>
          <w:tcPr>
            <w:tcW w:w="1006" w:type="dxa"/>
            <w:vAlign w:val="center"/>
          </w:tcPr>
          <w:p w14:paraId="345E6B6B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color w:val="000000"/>
                <w:shd w:val="clear" w:color="auto" w:fill="FEFEFE"/>
              </w:rPr>
              <w:t>OSR009</w:t>
            </w:r>
          </w:p>
        </w:tc>
        <w:tc>
          <w:tcPr>
            <w:tcW w:w="3979" w:type="dxa"/>
            <w:gridSpan w:val="6"/>
            <w:vAlign w:val="center"/>
          </w:tcPr>
          <w:p w14:paraId="254BA610" w14:textId="77777777" w:rsidR="0072489F" w:rsidRPr="00A61BD5" w:rsidRDefault="00FE4C94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hyperlink r:id="rId8" w:history="1">
              <w:r w:rsidR="0072489F" w:rsidRPr="00A61BD5">
                <w:rPr>
                  <w:rStyle w:val="Hyperlink"/>
                  <w:shd w:val="clear" w:color="auto" w:fill="FEFEFE"/>
                </w:rPr>
                <w:t>Социјална заштита</w:t>
              </w:r>
            </w:hyperlink>
          </w:p>
        </w:tc>
        <w:tc>
          <w:tcPr>
            <w:tcW w:w="984" w:type="dxa"/>
            <w:gridSpan w:val="2"/>
            <w:vAlign w:val="center"/>
          </w:tcPr>
          <w:p w14:paraId="622E8482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П</w:t>
            </w:r>
          </w:p>
        </w:tc>
        <w:tc>
          <w:tcPr>
            <w:tcW w:w="2935" w:type="dxa"/>
            <w:gridSpan w:val="3"/>
            <w:vAlign w:val="center"/>
          </w:tcPr>
          <w:p w14:paraId="2D9E611E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Социјална политика и социјални рад</w:t>
            </w:r>
          </w:p>
        </w:tc>
        <w:tc>
          <w:tcPr>
            <w:tcW w:w="1170" w:type="dxa"/>
            <w:vAlign w:val="center"/>
          </w:tcPr>
          <w:p w14:paraId="30009956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ОАС</w:t>
            </w:r>
          </w:p>
        </w:tc>
      </w:tr>
      <w:tr w:rsidR="0072489F" w:rsidRPr="00491993" w14:paraId="1FE07E96" w14:textId="77777777" w:rsidTr="00A61BD5">
        <w:trPr>
          <w:trHeight w:val="290"/>
        </w:trPr>
        <w:tc>
          <w:tcPr>
            <w:tcW w:w="811" w:type="dxa"/>
            <w:gridSpan w:val="2"/>
            <w:vAlign w:val="center"/>
          </w:tcPr>
          <w:p w14:paraId="0B0D8206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2.</w:t>
            </w:r>
          </w:p>
        </w:tc>
        <w:tc>
          <w:tcPr>
            <w:tcW w:w="1006" w:type="dxa"/>
            <w:vAlign w:val="center"/>
          </w:tcPr>
          <w:p w14:paraId="2041DA07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color w:val="000000"/>
              </w:rPr>
              <w:t>OSR012</w:t>
            </w:r>
          </w:p>
        </w:tc>
        <w:tc>
          <w:tcPr>
            <w:tcW w:w="3979" w:type="dxa"/>
            <w:gridSpan w:val="6"/>
            <w:vAlign w:val="center"/>
          </w:tcPr>
          <w:p w14:paraId="1955FAB7" w14:textId="77777777" w:rsidR="0072489F" w:rsidRPr="00A61BD5" w:rsidRDefault="00FE4C94" w:rsidP="0072489F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hyperlink r:id="rId9" w:history="1">
              <w:r w:rsidR="0072489F" w:rsidRPr="00A61BD5">
                <w:rPr>
                  <w:rStyle w:val="Hyperlink"/>
                  <w:shd w:val="clear" w:color="auto" w:fill="FEFEFE"/>
                </w:rPr>
                <w:t>Системи социјалне сигурности</w:t>
              </w:r>
            </w:hyperlink>
          </w:p>
        </w:tc>
        <w:tc>
          <w:tcPr>
            <w:tcW w:w="984" w:type="dxa"/>
            <w:gridSpan w:val="2"/>
            <w:vAlign w:val="center"/>
          </w:tcPr>
          <w:p w14:paraId="127FEC7D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П</w:t>
            </w:r>
          </w:p>
        </w:tc>
        <w:tc>
          <w:tcPr>
            <w:tcW w:w="2935" w:type="dxa"/>
            <w:gridSpan w:val="3"/>
            <w:vAlign w:val="center"/>
          </w:tcPr>
          <w:p w14:paraId="50A03F1E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Социјална политика и социјални рад</w:t>
            </w:r>
          </w:p>
        </w:tc>
        <w:tc>
          <w:tcPr>
            <w:tcW w:w="1170" w:type="dxa"/>
            <w:vAlign w:val="center"/>
          </w:tcPr>
          <w:p w14:paraId="2EA23538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ОАС</w:t>
            </w:r>
          </w:p>
        </w:tc>
      </w:tr>
      <w:tr w:rsidR="0072489F" w:rsidRPr="00491993" w14:paraId="7C6D3453" w14:textId="77777777" w:rsidTr="00A61BD5">
        <w:trPr>
          <w:trHeight w:val="290"/>
        </w:trPr>
        <w:tc>
          <w:tcPr>
            <w:tcW w:w="811" w:type="dxa"/>
            <w:gridSpan w:val="2"/>
            <w:vAlign w:val="center"/>
          </w:tcPr>
          <w:p w14:paraId="026500C9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3.</w:t>
            </w:r>
          </w:p>
        </w:tc>
        <w:tc>
          <w:tcPr>
            <w:tcW w:w="1006" w:type="dxa"/>
            <w:vAlign w:val="center"/>
          </w:tcPr>
          <w:p w14:paraId="77DBCCA6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color w:val="000000"/>
                <w:shd w:val="clear" w:color="auto" w:fill="FEFEFE"/>
              </w:rPr>
              <w:t>OSR020</w:t>
            </w:r>
          </w:p>
        </w:tc>
        <w:tc>
          <w:tcPr>
            <w:tcW w:w="3979" w:type="dxa"/>
            <w:gridSpan w:val="6"/>
            <w:vAlign w:val="center"/>
          </w:tcPr>
          <w:p w14:paraId="4646EDE6" w14:textId="77777777" w:rsidR="0072489F" w:rsidRPr="00A61BD5" w:rsidRDefault="00FE4C94" w:rsidP="0072489F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hyperlink r:id="rId10" w:history="1">
              <w:r w:rsidR="0072489F" w:rsidRPr="00A61BD5">
                <w:rPr>
                  <w:rStyle w:val="Hyperlink"/>
                  <w:shd w:val="clear" w:color="auto" w:fill="FEFEFE"/>
                </w:rPr>
                <w:t>Заступање у социјалном раду</w:t>
              </w:r>
            </w:hyperlink>
          </w:p>
        </w:tc>
        <w:tc>
          <w:tcPr>
            <w:tcW w:w="984" w:type="dxa"/>
            <w:gridSpan w:val="2"/>
            <w:vAlign w:val="center"/>
          </w:tcPr>
          <w:p w14:paraId="2A216932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П</w:t>
            </w:r>
          </w:p>
        </w:tc>
        <w:tc>
          <w:tcPr>
            <w:tcW w:w="2935" w:type="dxa"/>
            <w:gridSpan w:val="3"/>
            <w:vAlign w:val="center"/>
          </w:tcPr>
          <w:p w14:paraId="5ECD786E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Социјална политика и социјални рад</w:t>
            </w:r>
          </w:p>
        </w:tc>
        <w:tc>
          <w:tcPr>
            <w:tcW w:w="1170" w:type="dxa"/>
            <w:vAlign w:val="center"/>
          </w:tcPr>
          <w:p w14:paraId="0B9208ED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ОАС</w:t>
            </w:r>
          </w:p>
        </w:tc>
      </w:tr>
      <w:tr w:rsidR="0072489F" w:rsidRPr="00491993" w14:paraId="12364C49" w14:textId="77777777" w:rsidTr="00A61BD5">
        <w:trPr>
          <w:trHeight w:val="290"/>
        </w:trPr>
        <w:tc>
          <w:tcPr>
            <w:tcW w:w="811" w:type="dxa"/>
            <w:gridSpan w:val="2"/>
            <w:vAlign w:val="center"/>
          </w:tcPr>
          <w:p w14:paraId="047D5841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4.</w:t>
            </w:r>
          </w:p>
        </w:tc>
        <w:tc>
          <w:tcPr>
            <w:tcW w:w="1006" w:type="dxa"/>
            <w:vAlign w:val="center"/>
          </w:tcPr>
          <w:p w14:paraId="57AF7214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color w:val="000000"/>
                <w:shd w:val="clear" w:color="auto" w:fill="FEFEFE"/>
              </w:rPr>
              <w:t>OSR022</w:t>
            </w:r>
          </w:p>
        </w:tc>
        <w:tc>
          <w:tcPr>
            <w:tcW w:w="3979" w:type="dxa"/>
            <w:gridSpan w:val="6"/>
            <w:vAlign w:val="center"/>
          </w:tcPr>
          <w:p w14:paraId="00B85983" w14:textId="77777777" w:rsidR="0072489F" w:rsidRPr="00A61BD5" w:rsidRDefault="00FE4C94" w:rsidP="0072489F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hyperlink r:id="rId11" w:history="1">
              <w:r w:rsidR="0072489F" w:rsidRPr="00A61BD5">
                <w:rPr>
                  <w:rStyle w:val="Hyperlink"/>
                  <w:shd w:val="clear" w:color="auto" w:fill="FEFEFE"/>
                </w:rPr>
                <w:t>Пенални и постпенални социјални рад</w:t>
              </w:r>
            </w:hyperlink>
          </w:p>
        </w:tc>
        <w:tc>
          <w:tcPr>
            <w:tcW w:w="984" w:type="dxa"/>
            <w:gridSpan w:val="2"/>
            <w:vAlign w:val="center"/>
          </w:tcPr>
          <w:p w14:paraId="3B4EADD0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П</w:t>
            </w:r>
          </w:p>
        </w:tc>
        <w:tc>
          <w:tcPr>
            <w:tcW w:w="2935" w:type="dxa"/>
            <w:gridSpan w:val="3"/>
            <w:vAlign w:val="center"/>
          </w:tcPr>
          <w:p w14:paraId="546ED962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Социјална политика и социјални рад</w:t>
            </w:r>
          </w:p>
        </w:tc>
        <w:tc>
          <w:tcPr>
            <w:tcW w:w="1170" w:type="dxa"/>
            <w:vAlign w:val="center"/>
          </w:tcPr>
          <w:p w14:paraId="3B965B38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ОАС</w:t>
            </w:r>
          </w:p>
        </w:tc>
      </w:tr>
      <w:tr w:rsidR="0072489F" w:rsidRPr="00491993" w14:paraId="33F9E82F" w14:textId="77777777" w:rsidTr="00A61BD5">
        <w:trPr>
          <w:trHeight w:val="290"/>
        </w:trPr>
        <w:tc>
          <w:tcPr>
            <w:tcW w:w="811" w:type="dxa"/>
            <w:gridSpan w:val="2"/>
            <w:vAlign w:val="center"/>
          </w:tcPr>
          <w:p w14:paraId="4819574C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5.</w:t>
            </w:r>
          </w:p>
        </w:tc>
        <w:tc>
          <w:tcPr>
            <w:tcW w:w="1006" w:type="dxa"/>
            <w:vAlign w:val="center"/>
          </w:tcPr>
          <w:p w14:paraId="0F36E317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color w:val="000000"/>
              </w:rPr>
              <w:t>OSRI07</w:t>
            </w:r>
          </w:p>
        </w:tc>
        <w:tc>
          <w:tcPr>
            <w:tcW w:w="3979" w:type="dxa"/>
            <w:gridSpan w:val="6"/>
            <w:vAlign w:val="center"/>
          </w:tcPr>
          <w:p w14:paraId="47B2B316" w14:textId="77777777" w:rsidR="0072489F" w:rsidRPr="00A61BD5" w:rsidRDefault="00FE4C94" w:rsidP="0072489F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hyperlink r:id="rId12" w:history="1">
              <w:r w:rsidR="0072489F" w:rsidRPr="00A61BD5">
                <w:rPr>
                  <w:rStyle w:val="Hyperlink"/>
                </w:rPr>
                <w:t>Социјални рад са децом и младима</w:t>
              </w:r>
            </w:hyperlink>
          </w:p>
        </w:tc>
        <w:tc>
          <w:tcPr>
            <w:tcW w:w="984" w:type="dxa"/>
            <w:gridSpan w:val="2"/>
            <w:vAlign w:val="center"/>
          </w:tcPr>
          <w:p w14:paraId="2D8D22A4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П</w:t>
            </w:r>
          </w:p>
        </w:tc>
        <w:tc>
          <w:tcPr>
            <w:tcW w:w="2935" w:type="dxa"/>
            <w:gridSpan w:val="3"/>
            <w:vAlign w:val="center"/>
          </w:tcPr>
          <w:p w14:paraId="1A76CAA4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Социјална политика и социјални рад</w:t>
            </w:r>
          </w:p>
        </w:tc>
        <w:tc>
          <w:tcPr>
            <w:tcW w:w="1170" w:type="dxa"/>
            <w:vAlign w:val="center"/>
          </w:tcPr>
          <w:p w14:paraId="5A48BFFB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ОАС</w:t>
            </w:r>
          </w:p>
        </w:tc>
      </w:tr>
      <w:tr w:rsidR="0072489F" w:rsidRPr="00491993" w14:paraId="1B49945E" w14:textId="77777777" w:rsidTr="00A61BD5">
        <w:trPr>
          <w:trHeight w:val="290"/>
        </w:trPr>
        <w:tc>
          <w:tcPr>
            <w:tcW w:w="811" w:type="dxa"/>
            <w:gridSpan w:val="2"/>
            <w:vAlign w:val="center"/>
          </w:tcPr>
          <w:p w14:paraId="154D3169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6.</w:t>
            </w:r>
          </w:p>
        </w:tc>
        <w:tc>
          <w:tcPr>
            <w:tcW w:w="1006" w:type="dxa"/>
            <w:vAlign w:val="center"/>
          </w:tcPr>
          <w:p w14:paraId="4D6D56EB" w14:textId="282A760D" w:rsidR="0072489F" w:rsidRPr="00A61BD5" w:rsidRDefault="00BE1D43" w:rsidP="0072489F">
            <w:pPr>
              <w:tabs>
                <w:tab w:val="left" w:pos="567"/>
              </w:tabs>
              <w:spacing w:before="20" w:after="20"/>
              <w:rPr>
                <w:color w:val="000000"/>
              </w:rPr>
            </w:pPr>
            <w:r w:rsidRPr="00BE1D43">
              <w:rPr>
                <w:color w:val="000000"/>
              </w:rPr>
              <w:t>OSR101</w:t>
            </w:r>
          </w:p>
        </w:tc>
        <w:tc>
          <w:tcPr>
            <w:tcW w:w="3979" w:type="dxa"/>
            <w:gridSpan w:val="6"/>
            <w:vAlign w:val="center"/>
          </w:tcPr>
          <w:p w14:paraId="76AC640A" w14:textId="457E8B9F" w:rsidR="0072489F" w:rsidRPr="00BE1D43" w:rsidRDefault="00FE4C94" w:rsidP="0072489F">
            <w:pPr>
              <w:tabs>
                <w:tab w:val="left" w:pos="567"/>
              </w:tabs>
              <w:spacing w:before="20" w:after="20"/>
              <w:jc w:val="both"/>
              <w:rPr>
                <w:lang w:val="sr-Cyrl-RS"/>
              </w:rPr>
            </w:pPr>
            <w:hyperlink r:id="rId13" w:history="1">
              <w:r w:rsidR="00BE1D43">
                <w:rPr>
                  <w:rStyle w:val="Hyperlink"/>
                  <w:lang w:val="sr-Cyrl-RS"/>
                </w:rPr>
                <w:t>Политика</w:t>
              </w:r>
            </w:hyperlink>
            <w:r w:rsidR="00BE1D43">
              <w:rPr>
                <w:rStyle w:val="Hyperlink"/>
                <w:lang w:val="sr-Cyrl-RS"/>
              </w:rPr>
              <w:t xml:space="preserve"> родне равноправности</w:t>
            </w:r>
          </w:p>
        </w:tc>
        <w:tc>
          <w:tcPr>
            <w:tcW w:w="984" w:type="dxa"/>
            <w:gridSpan w:val="2"/>
            <w:vAlign w:val="center"/>
          </w:tcPr>
          <w:p w14:paraId="4E86B856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П</w:t>
            </w:r>
          </w:p>
        </w:tc>
        <w:tc>
          <w:tcPr>
            <w:tcW w:w="2935" w:type="dxa"/>
            <w:gridSpan w:val="3"/>
            <w:vAlign w:val="center"/>
          </w:tcPr>
          <w:p w14:paraId="215A99E1" w14:textId="6A531D72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Соци</w:t>
            </w:r>
            <w:r w:rsidR="00BE1D43">
              <w:rPr>
                <w:lang w:val="sr-Cyrl-CS"/>
              </w:rPr>
              <w:t>ологија</w:t>
            </w:r>
          </w:p>
        </w:tc>
        <w:tc>
          <w:tcPr>
            <w:tcW w:w="1170" w:type="dxa"/>
            <w:vAlign w:val="center"/>
          </w:tcPr>
          <w:p w14:paraId="2BCE1007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ОАС</w:t>
            </w:r>
          </w:p>
        </w:tc>
      </w:tr>
      <w:tr w:rsidR="0072489F" w:rsidRPr="00491993" w14:paraId="221B6D99" w14:textId="77777777" w:rsidTr="00A61BD5">
        <w:trPr>
          <w:trHeight w:val="290"/>
        </w:trPr>
        <w:tc>
          <w:tcPr>
            <w:tcW w:w="811" w:type="dxa"/>
            <w:gridSpan w:val="2"/>
            <w:vAlign w:val="center"/>
          </w:tcPr>
          <w:p w14:paraId="70CD99FC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7.</w:t>
            </w:r>
          </w:p>
        </w:tc>
        <w:tc>
          <w:tcPr>
            <w:tcW w:w="1006" w:type="dxa"/>
            <w:vAlign w:val="center"/>
          </w:tcPr>
          <w:p w14:paraId="1A994F76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color w:val="000000"/>
              </w:rPr>
            </w:pPr>
            <w:r w:rsidRPr="00A61BD5">
              <w:rPr>
                <w:color w:val="000000"/>
              </w:rPr>
              <w:t>MSR009</w:t>
            </w:r>
          </w:p>
        </w:tc>
        <w:tc>
          <w:tcPr>
            <w:tcW w:w="3979" w:type="dxa"/>
            <w:gridSpan w:val="6"/>
            <w:vAlign w:val="center"/>
          </w:tcPr>
          <w:p w14:paraId="068A1F89" w14:textId="77777777" w:rsidR="0072489F" w:rsidRPr="00A61BD5" w:rsidRDefault="00FE4C94" w:rsidP="0072489F">
            <w:pPr>
              <w:tabs>
                <w:tab w:val="left" w:pos="567"/>
              </w:tabs>
              <w:spacing w:before="20" w:after="20"/>
              <w:jc w:val="both"/>
            </w:pPr>
            <w:hyperlink r:id="rId14" w:history="1">
              <w:r w:rsidR="0072489F" w:rsidRPr="00A61BD5">
                <w:rPr>
                  <w:rStyle w:val="Hyperlink"/>
                </w:rPr>
                <w:t>Социјални рад са децом у миграцијама</w:t>
              </w:r>
            </w:hyperlink>
          </w:p>
        </w:tc>
        <w:tc>
          <w:tcPr>
            <w:tcW w:w="984" w:type="dxa"/>
            <w:gridSpan w:val="2"/>
            <w:vAlign w:val="center"/>
          </w:tcPr>
          <w:p w14:paraId="7BE8910D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П</w:t>
            </w:r>
          </w:p>
        </w:tc>
        <w:tc>
          <w:tcPr>
            <w:tcW w:w="2935" w:type="dxa"/>
            <w:gridSpan w:val="3"/>
            <w:vAlign w:val="center"/>
          </w:tcPr>
          <w:p w14:paraId="2411881A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Социјални рад</w:t>
            </w:r>
          </w:p>
        </w:tc>
        <w:tc>
          <w:tcPr>
            <w:tcW w:w="1170" w:type="dxa"/>
            <w:vAlign w:val="center"/>
          </w:tcPr>
          <w:p w14:paraId="4F9F01F8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МАС</w:t>
            </w:r>
          </w:p>
        </w:tc>
      </w:tr>
      <w:tr w:rsidR="0072489F" w:rsidRPr="00491993" w14:paraId="64F20A04" w14:textId="77777777" w:rsidTr="00A61BD5">
        <w:trPr>
          <w:trHeight w:val="218"/>
        </w:trPr>
        <w:tc>
          <w:tcPr>
            <w:tcW w:w="811" w:type="dxa"/>
            <w:gridSpan w:val="2"/>
            <w:vAlign w:val="center"/>
          </w:tcPr>
          <w:p w14:paraId="11484CA5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8.</w:t>
            </w:r>
          </w:p>
        </w:tc>
        <w:tc>
          <w:tcPr>
            <w:tcW w:w="1006" w:type="dxa"/>
            <w:vAlign w:val="center"/>
          </w:tcPr>
          <w:p w14:paraId="1DB1030D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color w:val="000000"/>
              </w:rPr>
            </w:pPr>
            <w:r w:rsidRPr="00A61BD5">
              <w:rPr>
                <w:color w:val="000000"/>
              </w:rPr>
              <w:t>MSR012</w:t>
            </w:r>
          </w:p>
        </w:tc>
        <w:tc>
          <w:tcPr>
            <w:tcW w:w="3979" w:type="dxa"/>
            <w:gridSpan w:val="6"/>
          </w:tcPr>
          <w:p w14:paraId="2ACECA8A" w14:textId="77777777" w:rsidR="0072489F" w:rsidRPr="00A61BD5" w:rsidRDefault="00FE4C94" w:rsidP="0072489F">
            <w:pPr>
              <w:tabs>
                <w:tab w:val="left" w:pos="567"/>
              </w:tabs>
              <w:spacing w:before="20" w:after="20"/>
              <w:jc w:val="both"/>
            </w:pPr>
            <w:hyperlink r:id="rId15" w:history="1">
              <w:r w:rsidR="0072489F" w:rsidRPr="00A61BD5">
                <w:rPr>
                  <w:rStyle w:val="Hyperlink"/>
                </w:rPr>
                <w:t>Саветодавни рад са децом и адолесцентима у социјалном раду</w:t>
              </w:r>
            </w:hyperlink>
          </w:p>
        </w:tc>
        <w:tc>
          <w:tcPr>
            <w:tcW w:w="984" w:type="dxa"/>
            <w:gridSpan w:val="2"/>
            <w:vAlign w:val="center"/>
          </w:tcPr>
          <w:p w14:paraId="5A3CC82E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П</w:t>
            </w:r>
            <w:bookmarkStart w:id="0" w:name="_GoBack"/>
            <w:bookmarkEnd w:id="0"/>
          </w:p>
        </w:tc>
        <w:tc>
          <w:tcPr>
            <w:tcW w:w="2935" w:type="dxa"/>
            <w:gridSpan w:val="3"/>
            <w:vAlign w:val="center"/>
          </w:tcPr>
          <w:p w14:paraId="68D86174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Социјални рад</w:t>
            </w:r>
          </w:p>
        </w:tc>
        <w:tc>
          <w:tcPr>
            <w:tcW w:w="1170" w:type="dxa"/>
            <w:vAlign w:val="center"/>
          </w:tcPr>
          <w:p w14:paraId="501F89B0" w14:textId="77777777" w:rsidR="0072489F" w:rsidRPr="00A61BD5" w:rsidRDefault="0072489F" w:rsidP="0072489F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rPr>
                <w:lang w:val="sr-Cyrl-CS"/>
              </w:rPr>
              <w:t>МАС</w:t>
            </w:r>
          </w:p>
        </w:tc>
      </w:tr>
      <w:tr w:rsidR="0072489F" w:rsidRPr="00491993" w14:paraId="57A98DB8" w14:textId="77777777" w:rsidTr="0072489F">
        <w:trPr>
          <w:trHeight w:val="290"/>
        </w:trPr>
        <w:tc>
          <w:tcPr>
            <w:tcW w:w="10885" w:type="dxa"/>
            <w:gridSpan w:val="15"/>
            <w:vAlign w:val="center"/>
          </w:tcPr>
          <w:p w14:paraId="34771691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A933A3">
              <w:rPr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2489F" w:rsidRPr="00491993" w14:paraId="26AC2B34" w14:textId="77777777" w:rsidTr="00A61BD5">
        <w:trPr>
          <w:trHeight w:val="290"/>
        </w:trPr>
        <w:tc>
          <w:tcPr>
            <w:tcW w:w="805" w:type="dxa"/>
            <w:vAlign w:val="center"/>
          </w:tcPr>
          <w:p w14:paraId="1EAEABE7" w14:textId="77777777" w:rsidR="0072489F" w:rsidRPr="00A61BD5" w:rsidRDefault="0072489F" w:rsidP="00A61BD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080" w:type="dxa"/>
            <w:gridSpan w:val="14"/>
          </w:tcPr>
          <w:p w14:paraId="2E059183" w14:textId="77777777" w:rsidR="0072489F" w:rsidRPr="00A61BD5" w:rsidRDefault="0072489F" w:rsidP="00A61BD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t xml:space="preserve">Vranić, B. (2024). “The process of multi-sector cooperation in providing support to families of children with disabilities in the city of Niš”. TEME. </w:t>
            </w:r>
            <w:hyperlink r:id="rId16" w:history="1">
              <w:r w:rsidRPr="00A61BD5">
                <w:rPr>
                  <w:rStyle w:val="Hyperlink"/>
                </w:rPr>
                <w:t>https://doi.org/10.22190/TEME231003023V</w:t>
              </w:r>
            </w:hyperlink>
          </w:p>
        </w:tc>
      </w:tr>
      <w:tr w:rsidR="0072489F" w:rsidRPr="00491993" w14:paraId="0BD18D41" w14:textId="77777777" w:rsidTr="00A61BD5">
        <w:trPr>
          <w:trHeight w:val="290"/>
        </w:trPr>
        <w:tc>
          <w:tcPr>
            <w:tcW w:w="805" w:type="dxa"/>
            <w:vAlign w:val="center"/>
          </w:tcPr>
          <w:p w14:paraId="360230D9" w14:textId="77777777" w:rsidR="0072489F" w:rsidRPr="00A61BD5" w:rsidRDefault="0072489F" w:rsidP="00A61BD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080" w:type="dxa"/>
            <w:gridSpan w:val="14"/>
          </w:tcPr>
          <w:p w14:paraId="0D18CF33" w14:textId="77777777" w:rsidR="0072489F" w:rsidRPr="00A61BD5" w:rsidRDefault="0072489F" w:rsidP="00A61BD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t xml:space="preserve">Vranić, B. (2023,). “Students’ perception of the profession of social work”. ГОДИШЊАК ЗА СОЦИОЛОГИЈУ. </w:t>
            </w:r>
            <w:hyperlink r:id="rId17" w:history="1">
              <w:r w:rsidRPr="00A61BD5">
                <w:rPr>
                  <w:rStyle w:val="Hyperlink"/>
                </w:rPr>
                <w:t>https://doi.org/10.46630/gsoc.30.2023</w:t>
              </w:r>
            </w:hyperlink>
          </w:p>
        </w:tc>
      </w:tr>
      <w:tr w:rsidR="0072489F" w:rsidRPr="00491993" w14:paraId="46A220B4" w14:textId="77777777" w:rsidTr="00A61BD5">
        <w:trPr>
          <w:trHeight w:val="290"/>
        </w:trPr>
        <w:tc>
          <w:tcPr>
            <w:tcW w:w="805" w:type="dxa"/>
            <w:vAlign w:val="center"/>
          </w:tcPr>
          <w:p w14:paraId="0124B329" w14:textId="77777777" w:rsidR="0072489F" w:rsidRPr="00A61BD5" w:rsidRDefault="0072489F" w:rsidP="00A61BD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080" w:type="dxa"/>
            <w:gridSpan w:val="14"/>
          </w:tcPr>
          <w:p w14:paraId="77F9D660" w14:textId="77777777" w:rsidR="0072489F" w:rsidRPr="00A61BD5" w:rsidRDefault="0072489F" w:rsidP="00A61BD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t>Vranić, B. (2023). “The ability to balance parents' work and care for children with disabilities: The example of the city of Niš”. Facta Universitatis. Series: Philosophy, Sociology, Psychology and History.</w:t>
            </w:r>
          </w:p>
        </w:tc>
      </w:tr>
      <w:tr w:rsidR="0072489F" w:rsidRPr="00491993" w14:paraId="5A89A323" w14:textId="77777777" w:rsidTr="00A61BD5">
        <w:trPr>
          <w:trHeight w:val="290"/>
        </w:trPr>
        <w:tc>
          <w:tcPr>
            <w:tcW w:w="805" w:type="dxa"/>
            <w:vAlign w:val="center"/>
          </w:tcPr>
          <w:p w14:paraId="54CD7A1F" w14:textId="77777777" w:rsidR="0072489F" w:rsidRPr="00A61BD5" w:rsidRDefault="0072489F" w:rsidP="00A61BD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080" w:type="dxa"/>
            <w:gridSpan w:val="14"/>
          </w:tcPr>
          <w:p w14:paraId="69D2E435" w14:textId="77777777" w:rsidR="0072489F" w:rsidRPr="00A61BD5" w:rsidRDefault="0072489F" w:rsidP="00A61BD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t xml:space="preserve">Vranić, B. (2021). “Kontakti dece sa roditeljima lišenim slobode”. ГОДИШЊАК ЗА ПЕДАГОГИЈУ. </w:t>
            </w:r>
            <w:hyperlink r:id="rId18" w:history="1">
              <w:r w:rsidRPr="00A61BD5">
                <w:rPr>
                  <w:rStyle w:val="Hyperlink"/>
                </w:rPr>
                <w:t>https://doi.org/10.46630/gped.1.2021.5</w:t>
              </w:r>
            </w:hyperlink>
          </w:p>
        </w:tc>
      </w:tr>
      <w:tr w:rsidR="0072489F" w:rsidRPr="00491993" w14:paraId="12090219" w14:textId="77777777" w:rsidTr="00A61BD5">
        <w:trPr>
          <w:trHeight w:val="290"/>
        </w:trPr>
        <w:tc>
          <w:tcPr>
            <w:tcW w:w="805" w:type="dxa"/>
            <w:vAlign w:val="center"/>
          </w:tcPr>
          <w:p w14:paraId="6D446668" w14:textId="77777777" w:rsidR="0072489F" w:rsidRPr="00A61BD5" w:rsidRDefault="0072489F" w:rsidP="00A61BD5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before="20" w:after="20"/>
              <w:ind w:left="360"/>
              <w:rPr>
                <w:lang w:val="sr-Cyrl-CS"/>
              </w:rPr>
            </w:pPr>
          </w:p>
        </w:tc>
        <w:tc>
          <w:tcPr>
            <w:tcW w:w="10080" w:type="dxa"/>
            <w:gridSpan w:val="14"/>
          </w:tcPr>
          <w:p w14:paraId="741984CF" w14:textId="77777777" w:rsidR="0072489F" w:rsidRPr="00A61BD5" w:rsidRDefault="0072489F" w:rsidP="00A61BD5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A61BD5">
              <w:t xml:space="preserve">Vranić, B. (2021). “Stigma and in vitro fertilization: Perception of women with IVF experience”. Facta Universitatis, Series: Philosophy, Sociology, Psychology and History. </w:t>
            </w:r>
            <w:hyperlink r:id="rId19" w:history="1">
              <w:r w:rsidRPr="00A61BD5">
                <w:rPr>
                  <w:rStyle w:val="Hyperlink"/>
                </w:rPr>
                <w:t>https://doi.org/10.22190/fupsph2102149s</w:t>
              </w:r>
            </w:hyperlink>
          </w:p>
        </w:tc>
      </w:tr>
      <w:tr w:rsidR="0072489F" w:rsidRPr="00491993" w14:paraId="2DC544EF" w14:textId="77777777" w:rsidTr="0072489F">
        <w:trPr>
          <w:trHeight w:val="290"/>
        </w:trPr>
        <w:tc>
          <w:tcPr>
            <w:tcW w:w="10885" w:type="dxa"/>
            <w:gridSpan w:val="15"/>
            <w:vAlign w:val="center"/>
          </w:tcPr>
          <w:p w14:paraId="7EA22729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A933A3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2489F" w:rsidRPr="00491993" w14:paraId="035879A9" w14:textId="77777777" w:rsidTr="00A61BD5">
        <w:trPr>
          <w:trHeight w:val="290"/>
        </w:trPr>
        <w:tc>
          <w:tcPr>
            <w:tcW w:w="5388" w:type="dxa"/>
            <w:gridSpan w:val="7"/>
            <w:vAlign w:val="center"/>
          </w:tcPr>
          <w:p w14:paraId="03F2542D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A933A3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497" w:type="dxa"/>
            <w:gridSpan w:val="8"/>
            <w:vAlign w:val="center"/>
          </w:tcPr>
          <w:p w14:paraId="0294038A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</w:tr>
      <w:tr w:rsidR="0072489F" w:rsidRPr="00491993" w14:paraId="6F53F5EB" w14:textId="77777777" w:rsidTr="00A61BD5">
        <w:trPr>
          <w:trHeight w:val="290"/>
        </w:trPr>
        <w:tc>
          <w:tcPr>
            <w:tcW w:w="5388" w:type="dxa"/>
            <w:gridSpan w:val="7"/>
            <w:vAlign w:val="center"/>
          </w:tcPr>
          <w:p w14:paraId="74400888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A933A3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497" w:type="dxa"/>
            <w:gridSpan w:val="8"/>
            <w:vAlign w:val="center"/>
          </w:tcPr>
          <w:p w14:paraId="57944CD2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</w:tr>
      <w:tr w:rsidR="0072489F" w:rsidRPr="00491993" w14:paraId="432D67CD" w14:textId="77777777" w:rsidTr="00A61BD5">
        <w:trPr>
          <w:trHeight w:val="189"/>
        </w:trPr>
        <w:tc>
          <w:tcPr>
            <w:tcW w:w="5388" w:type="dxa"/>
            <w:gridSpan w:val="7"/>
            <w:vAlign w:val="center"/>
          </w:tcPr>
          <w:p w14:paraId="030E2C37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A933A3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2150" w:type="dxa"/>
            <w:gridSpan w:val="5"/>
            <w:vAlign w:val="center"/>
          </w:tcPr>
          <w:p w14:paraId="51C2E690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A933A3">
              <w:rPr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3347" w:type="dxa"/>
            <w:gridSpan w:val="3"/>
            <w:vAlign w:val="center"/>
          </w:tcPr>
          <w:p w14:paraId="3D13FF14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A933A3">
              <w:rPr>
                <w:sz w:val="18"/>
                <w:szCs w:val="18"/>
                <w:lang w:val="sr-Cyrl-CS"/>
              </w:rPr>
              <w:t>Међународни</w:t>
            </w:r>
          </w:p>
        </w:tc>
      </w:tr>
      <w:tr w:rsidR="0072489F" w:rsidRPr="00491993" w14:paraId="3F7DD92E" w14:textId="77777777" w:rsidTr="00A61BD5">
        <w:trPr>
          <w:trHeight w:val="290"/>
        </w:trPr>
        <w:tc>
          <w:tcPr>
            <w:tcW w:w="3183" w:type="dxa"/>
            <w:gridSpan w:val="6"/>
            <w:vAlign w:val="center"/>
          </w:tcPr>
          <w:p w14:paraId="3FF3EC87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A933A3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702" w:type="dxa"/>
            <w:gridSpan w:val="9"/>
            <w:vAlign w:val="center"/>
          </w:tcPr>
          <w:p w14:paraId="0BC5D4B5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</w:tr>
      <w:tr w:rsidR="0072489F" w:rsidRPr="00491993" w14:paraId="06B4DA5C" w14:textId="77777777" w:rsidTr="0072489F">
        <w:trPr>
          <w:trHeight w:val="290"/>
        </w:trPr>
        <w:tc>
          <w:tcPr>
            <w:tcW w:w="10885" w:type="dxa"/>
            <w:gridSpan w:val="15"/>
            <w:vAlign w:val="center"/>
          </w:tcPr>
          <w:p w14:paraId="5A0180BE" w14:textId="77777777" w:rsidR="0072489F" w:rsidRPr="00A933A3" w:rsidRDefault="0072489F" w:rsidP="0072489F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A933A3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</w:tr>
    </w:tbl>
    <w:p w14:paraId="2AE0381F" w14:textId="56D06BEA" w:rsidR="000413FF" w:rsidRPr="0072489F" w:rsidRDefault="0072489F" w:rsidP="0072489F">
      <w:pPr>
        <w:tabs>
          <w:tab w:val="left" w:pos="567"/>
        </w:tabs>
        <w:spacing w:after="60"/>
        <w:jc w:val="both"/>
        <w:rPr>
          <w:lang w:val="sr-Latn-R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sectPr w:rsidR="000413FF" w:rsidRPr="0072489F" w:rsidSect="00621C2A">
      <w:headerReference w:type="default" r:id="rId20"/>
      <w:footerReference w:type="default" r:id="rId21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6012F" w14:textId="77777777" w:rsidR="00FE4C94" w:rsidRDefault="00FE4C94">
      <w:r>
        <w:separator/>
      </w:r>
    </w:p>
  </w:endnote>
  <w:endnote w:type="continuationSeparator" w:id="0">
    <w:p w14:paraId="7E1480C4" w14:textId="77777777" w:rsidR="00FE4C94" w:rsidRDefault="00FE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724F9" w14:textId="77777777" w:rsidR="00FE4C94" w:rsidRDefault="00FE4C94">
      <w:r>
        <w:separator/>
      </w:r>
    </w:p>
  </w:footnote>
  <w:footnote w:type="continuationSeparator" w:id="0">
    <w:p w14:paraId="0F868551" w14:textId="77777777" w:rsidR="00FE4C94" w:rsidRDefault="00FE4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7FE0DA3D" w:rsidR="004C7606" w:rsidRPr="0072489F" w:rsidRDefault="0072489F" w:rsidP="0072489F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13391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36D7C"/>
    <w:rsid w:val="00160FD8"/>
    <w:rsid w:val="00175D89"/>
    <w:rsid w:val="00190529"/>
    <w:rsid w:val="001922AD"/>
    <w:rsid w:val="0019399F"/>
    <w:rsid w:val="00197BF6"/>
    <w:rsid w:val="001A37DF"/>
    <w:rsid w:val="001A48ED"/>
    <w:rsid w:val="001C076A"/>
    <w:rsid w:val="001E1E7F"/>
    <w:rsid w:val="001F79D9"/>
    <w:rsid w:val="002677AF"/>
    <w:rsid w:val="002760F2"/>
    <w:rsid w:val="002A77AB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203AC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62C03"/>
    <w:rsid w:val="005870A7"/>
    <w:rsid w:val="00596126"/>
    <w:rsid w:val="005A19FE"/>
    <w:rsid w:val="005A3432"/>
    <w:rsid w:val="005C27B3"/>
    <w:rsid w:val="005E4296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2489F"/>
    <w:rsid w:val="007915E1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93444"/>
    <w:rsid w:val="008B3CC2"/>
    <w:rsid w:val="008D474B"/>
    <w:rsid w:val="008D4C1B"/>
    <w:rsid w:val="008E1B97"/>
    <w:rsid w:val="00923132"/>
    <w:rsid w:val="00960752"/>
    <w:rsid w:val="009A7351"/>
    <w:rsid w:val="009E3014"/>
    <w:rsid w:val="009F5DFB"/>
    <w:rsid w:val="00A15ABD"/>
    <w:rsid w:val="00A17D22"/>
    <w:rsid w:val="00A23225"/>
    <w:rsid w:val="00A30EEE"/>
    <w:rsid w:val="00A32EB9"/>
    <w:rsid w:val="00A51350"/>
    <w:rsid w:val="00A5721B"/>
    <w:rsid w:val="00A61BD5"/>
    <w:rsid w:val="00A74BFF"/>
    <w:rsid w:val="00A83266"/>
    <w:rsid w:val="00A91357"/>
    <w:rsid w:val="00A924D7"/>
    <w:rsid w:val="00A933A3"/>
    <w:rsid w:val="00AA700C"/>
    <w:rsid w:val="00AE4F7F"/>
    <w:rsid w:val="00AF34B3"/>
    <w:rsid w:val="00AF7B02"/>
    <w:rsid w:val="00B15C97"/>
    <w:rsid w:val="00B21027"/>
    <w:rsid w:val="00B2763C"/>
    <w:rsid w:val="00B376DC"/>
    <w:rsid w:val="00BB1E25"/>
    <w:rsid w:val="00BC352B"/>
    <w:rsid w:val="00BC7963"/>
    <w:rsid w:val="00BE1D4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B7F72"/>
    <w:rsid w:val="00DD08ED"/>
    <w:rsid w:val="00DE08F5"/>
    <w:rsid w:val="00DE7AA7"/>
    <w:rsid w:val="00DF7857"/>
    <w:rsid w:val="00E03FE6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0263"/>
    <w:rsid w:val="00F97C79"/>
    <w:rsid w:val="00FA3F42"/>
    <w:rsid w:val="00FB6724"/>
    <w:rsid w:val="00FC29CE"/>
    <w:rsid w:val="00FE4C94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s://doi.org/10.46630/gped.1.2021.5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https://doi.org/10.46630/gsoc.30.202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22190/TEME231003023V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theme" Target="theme/theme1.xml"/><Relationship Id="rId10" Type="http://schemas.openxmlformats.org/officeDocument/2006/relationships/hyperlink" Target="about:blank" TargetMode="External"/><Relationship Id="rId19" Type="http://schemas.openxmlformats.org/officeDocument/2006/relationships/hyperlink" Target="https://doi.org/10.22190/fupsph2102149s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49859-8BAE-4C12-AA2C-943E4070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Reviewer</cp:lastModifiedBy>
  <cp:revision>10</cp:revision>
  <cp:lastPrinted>2008-06-10T11:57:00Z</cp:lastPrinted>
  <dcterms:created xsi:type="dcterms:W3CDTF">2025-04-10T20:58:00Z</dcterms:created>
  <dcterms:modified xsi:type="dcterms:W3CDTF">2026-06-21T10:07:00Z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b683d67ee21ef7455f175611f346bc905624e18efe347ec6774f74217b96a14e</vt:lpwstr>
  </property>
</Properties>
</file>